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A227D7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A227D7">
        <w:rPr>
          <w:rFonts w:asciiTheme="minorHAnsi" w:hAnsiTheme="minorHAnsi"/>
          <w:b/>
          <w:bCs/>
          <w:noProof/>
          <w:sz w:val="24"/>
          <w:szCs w:val="24"/>
          <w:lang w:val="es-EC"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7.45pt;margin-top:3.75pt;width:531.75pt;height:31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" fillcolor="white [3201]" strokecolor="#92cddc [1944]" strokeweight="1pt">
            <v:fill color2="#b6dde8 [1304]" rotate="t" focus="100%" type="gradient"/>
            <v:shadow on="t" color="#205867 [1608]" opacity=".5" offset="1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5611B" w:rsidRPr="00FE2CEC" w:rsidTr="0026289F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5611B" w:rsidRPr="00525C78" w:rsidRDefault="003D2B37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Nombre de</w:t>
            </w:r>
            <w:r w:rsidR="00A261B0"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l Indicador</w:t>
            </w:r>
          </w:p>
        </w:tc>
        <w:tc>
          <w:tcPr>
            <w:tcW w:w="6379" w:type="dxa"/>
          </w:tcPr>
          <w:p w:rsidR="0072291C" w:rsidRPr="00525C78" w:rsidRDefault="00902892" w:rsidP="007930FB">
            <w:pPr>
              <w:jc w:val="both"/>
              <w:cnfStyle w:val="100000000000"/>
              <w:rPr>
                <w:rFonts w:asciiTheme="minorHAnsi" w:hAnsiTheme="minorHAnsi" w:cstheme="minorHAnsi"/>
                <w:b w:val="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b w:val="0"/>
                <w:szCs w:val="22"/>
                <w:lang w:val="es-CL"/>
              </w:rPr>
              <w:t>Porcentaje</w:t>
            </w:r>
            <w:r w:rsidR="00CC784A" w:rsidRPr="00525C78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 de m</w:t>
            </w:r>
            <w:r w:rsidR="001C7007" w:rsidRPr="00525C78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ujeres </w:t>
            </w:r>
            <w:r w:rsidR="0053722C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a nivel nacional </w:t>
            </w:r>
            <w:r w:rsidR="001C7007" w:rsidRPr="00525C78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que han vivido </w:t>
            </w:r>
            <w:r w:rsidR="007930FB">
              <w:rPr>
                <w:rFonts w:asciiTheme="minorHAnsi" w:hAnsiTheme="minorHAnsi" w:cstheme="minorHAnsi"/>
                <w:b w:val="0"/>
                <w:szCs w:val="22"/>
                <w:lang w:val="es-CL"/>
              </w:rPr>
              <w:t>violencia sexual</w:t>
            </w:r>
          </w:p>
        </w:tc>
      </w:tr>
      <w:tr w:rsidR="00D1209C" w:rsidRPr="00FE2CEC" w:rsidTr="0026289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D1209C" w:rsidRPr="00525C78" w:rsidRDefault="00D1209C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Operación Estadística</w:t>
            </w:r>
          </w:p>
        </w:tc>
        <w:tc>
          <w:tcPr>
            <w:tcW w:w="6379" w:type="dxa"/>
          </w:tcPr>
          <w:p w:rsidR="00D1209C" w:rsidRPr="00525C78" w:rsidRDefault="00CC784A" w:rsidP="008239B5">
            <w:pPr>
              <w:jc w:val="both"/>
              <w:cnfStyle w:val="000000100000"/>
              <w:rPr>
                <w:rFonts w:asciiTheme="minorHAnsi" w:hAnsiTheme="minorHAnsi" w:cstheme="minorHAnsi"/>
                <w:b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  <w:t xml:space="preserve">Encuesta por muestreo </w:t>
            </w:r>
          </w:p>
        </w:tc>
      </w:tr>
      <w:tr w:rsidR="000E71D9" w:rsidRPr="00FE2CEC" w:rsidTr="0026289F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E71D9" w:rsidRPr="00525C78" w:rsidRDefault="00A44B73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Definición del Indicador</w:t>
            </w:r>
          </w:p>
        </w:tc>
        <w:tc>
          <w:tcPr>
            <w:tcW w:w="6379" w:type="dxa"/>
          </w:tcPr>
          <w:p w:rsidR="000E71D9" w:rsidRPr="00525C78" w:rsidRDefault="00BB5F3B" w:rsidP="007930FB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>Es el número de mujeres</w:t>
            </w:r>
            <w:r w:rsidR="00902892">
              <w:rPr>
                <w:rFonts w:asciiTheme="minorHAnsi" w:hAnsiTheme="minorHAnsi" w:cstheme="minorHAnsi"/>
                <w:szCs w:val="22"/>
                <w:lang w:val="es-CL"/>
              </w:rPr>
              <w:t>,</w:t>
            </w:r>
            <w:r w:rsidR="0053722C">
              <w:rPr>
                <w:rFonts w:asciiTheme="minorHAnsi" w:hAnsiTheme="minorHAnsi" w:cstheme="minorHAnsi"/>
                <w:szCs w:val="22"/>
                <w:lang w:val="es-CL"/>
              </w:rPr>
              <w:t xml:space="preserve"> a nivel nacional,</w:t>
            </w: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  <w:r w:rsidR="00902892">
              <w:rPr>
                <w:rFonts w:asciiTheme="minorHAnsi" w:hAnsiTheme="minorHAnsi" w:cstheme="minorHAnsi"/>
                <w:szCs w:val="22"/>
                <w:lang w:val="es-CL"/>
              </w:rPr>
              <w:t xml:space="preserve">de 15 años y más de edad, </w:t>
            </w: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>que han vivido violencia sexual, ocasionada por cualquier persona a lo largo de su vida</w:t>
            </w:r>
            <w:r w:rsidR="00902892">
              <w:rPr>
                <w:rFonts w:asciiTheme="minorHAnsi" w:hAnsiTheme="minorHAnsi" w:cstheme="minorHAnsi"/>
                <w:szCs w:val="22"/>
                <w:lang w:val="es-CL"/>
              </w:rPr>
              <w:t>, en relación al total de mujeres de 15 años y más de edad, expresado en porcentaje</w:t>
            </w:r>
          </w:p>
        </w:tc>
      </w:tr>
      <w:tr w:rsidR="00FC47BC" w:rsidRPr="00FE2CEC" w:rsidTr="0026289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C47BC" w:rsidRPr="00525C78" w:rsidRDefault="000F31BF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Unidad de Medida</w:t>
            </w:r>
          </w:p>
        </w:tc>
        <w:tc>
          <w:tcPr>
            <w:tcW w:w="6379" w:type="dxa"/>
          </w:tcPr>
          <w:p w:rsidR="00FC47BC" w:rsidRPr="00525C78" w:rsidRDefault="00902892" w:rsidP="0026289F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Porcentaje</w:t>
            </w:r>
          </w:p>
        </w:tc>
      </w:tr>
      <w:tr w:rsidR="00280F9C" w:rsidRPr="00FE2CEC" w:rsidTr="000171F6">
        <w:trPr>
          <w:cnfStyle w:val="000000010000"/>
          <w:trHeight w:val="700"/>
        </w:trPr>
        <w:tc>
          <w:tcPr>
            <w:cnfStyle w:val="001000000000"/>
            <w:tcW w:w="4219" w:type="dxa"/>
          </w:tcPr>
          <w:p w:rsidR="000171F6" w:rsidRPr="00525C78" w:rsidRDefault="000171F6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  <w:p w:rsidR="000171F6" w:rsidRDefault="000F31BF" w:rsidP="000171F6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Fórmula de Cálculo del Indicador</w:t>
            </w:r>
          </w:p>
          <w:p w:rsidR="00902892" w:rsidRDefault="00902892" w:rsidP="00902892"/>
          <w:p w:rsidR="00902892" w:rsidRDefault="00902892" w:rsidP="00902892"/>
          <w:p w:rsidR="00902892" w:rsidRDefault="00902892" w:rsidP="00902892"/>
          <w:p w:rsidR="00902892" w:rsidRDefault="00902892" w:rsidP="00902892"/>
          <w:p w:rsidR="00902892" w:rsidRPr="00902892" w:rsidRDefault="00902892" w:rsidP="00902892"/>
          <w:p w:rsidR="000171F6" w:rsidRPr="00525C78" w:rsidRDefault="000171F6" w:rsidP="000171F6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379" w:type="dxa"/>
          </w:tcPr>
          <w:p w:rsidR="00902892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902892" w:rsidRPr="00902892" w:rsidRDefault="007930FB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PMVS</w:t>
            </w:r>
            <w:r w:rsidR="00902892" w:rsidRPr="00902892">
              <w:rPr>
                <w:rFonts w:asciiTheme="minorHAnsi" w:hAnsiTheme="minorHAnsi" w:cstheme="minorHAnsi"/>
                <w:szCs w:val="22"/>
                <w:vertAlign w:val="subscript"/>
                <w:lang w:val="es-CL"/>
              </w:rPr>
              <w:t>15 y más</w:t>
            </w:r>
            <w:r w:rsidR="00902892">
              <w:rPr>
                <w:rFonts w:asciiTheme="minorHAnsi" w:hAnsiTheme="minorHAnsi" w:cstheme="minorHAnsi"/>
                <w:szCs w:val="22"/>
                <w:lang w:val="es-CL"/>
              </w:rPr>
              <w:t xml:space="preserve">= </w:t>
            </w:r>
            <w:r>
              <w:rPr>
                <w:rFonts w:asciiTheme="minorHAnsi" w:hAnsiTheme="minorHAnsi" w:cstheme="minorHAnsi"/>
                <w:szCs w:val="22"/>
                <w:u w:val="single"/>
                <w:lang w:val="es-CL"/>
              </w:rPr>
              <w:t>NMVS</w:t>
            </w:r>
            <w:r w:rsidR="00902892" w:rsidRPr="00902892">
              <w:rPr>
                <w:rFonts w:asciiTheme="minorHAnsi" w:hAnsiTheme="minorHAnsi" w:cstheme="minorHAnsi"/>
                <w:szCs w:val="22"/>
                <w:vertAlign w:val="subscript"/>
                <w:lang w:val="es-CL"/>
              </w:rPr>
              <w:t>15 y más</w:t>
            </w:r>
            <w:r w:rsidR="00902892">
              <w:rPr>
                <w:rFonts w:asciiTheme="minorHAnsi" w:hAnsiTheme="minorHAnsi" w:cstheme="minorHAnsi"/>
                <w:szCs w:val="22"/>
                <w:u w:val="single"/>
                <w:lang w:val="es-CL"/>
              </w:rPr>
              <w:t xml:space="preserve"> </w:t>
            </w:r>
            <w:r w:rsidR="00902892">
              <w:rPr>
                <w:rFonts w:asciiTheme="minorHAnsi" w:hAnsiTheme="minorHAnsi" w:cstheme="minorHAnsi"/>
                <w:szCs w:val="22"/>
                <w:lang w:val="es-CL"/>
              </w:rPr>
              <w:t xml:space="preserve">     x 100</w:t>
            </w:r>
          </w:p>
          <w:p w:rsidR="00902892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 xml:space="preserve">                          TM</w:t>
            </w:r>
            <w:r w:rsidRPr="00902892">
              <w:rPr>
                <w:rFonts w:asciiTheme="minorHAnsi" w:hAnsiTheme="minorHAnsi" w:cstheme="minorHAnsi"/>
                <w:szCs w:val="22"/>
                <w:vertAlign w:val="subscript"/>
                <w:lang w:val="es-CL"/>
              </w:rPr>
              <w:t>15 y más</w:t>
            </w:r>
          </w:p>
          <w:p w:rsidR="00902892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902892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Dónde:</w:t>
            </w:r>
          </w:p>
          <w:p w:rsidR="00902892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280F9C" w:rsidRDefault="007930FB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PMVS</w:t>
            </w:r>
            <w:r w:rsidR="00B32827" w:rsidRPr="00902892">
              <w:rPr>
                <w:rFonts w:asciiTheme="minorHAnsi" w:hAnsiTheme="minorHAnsi" w:cstheme="minorHAnsi"/>
                <w:szCs w:val="22"/>
                <w:vertAlign w:val="subscript"/>
                <w:lang w:val="es-CL"/>
              </w:rPr>
              <w:t>15 y más</w:t>
            </w:r>
            <w:r w:rsidR="00B32827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  <w:r w:rsidR="00902892">
              <w:rPr>
                <w:rFonts w:asciiTheme="minorHAnsi" w:hAnsiTheme="minorHAnsi" w:cstheme="minorHAnsi"/>
                <w:szCs w:val="22"/>
                <w:lang w:val="es-CL"/>
              </w:rPr>
              <w:t xml:space="preserve">= Porcentaje de mujeres, de 15 y más años de edad, que han vivido violencia </w:t>
            </w:r>
            <w:r>
              <w:rPr>
                <w:rFonts w:asciiTheme="minorHAnsi" w:hAnsiTheme="minorHAnsi" w:cstheme="minorHAnsi"/>
                <w:szCs w:val="22"/>
                <w:lang w:val="es-CL"/>
              </w:rPr>
              <w:t>sexual</w:t>
            </w:r>
            <w:r w:rsidR="00902892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</w:p>
          <w:p w:rsidR="00902892" w:rsidRDefault="007930FB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NMVS</w:t>
            </w:r>
            <w:r w:rsidR="00B32827" w:rsidRPr="00902892">
              <w:rPr>
                <w:rFonts w:asciiTheme="minorHAnsi" w:hAnsiTheme="minorHAnsi" w:cstheme="minorHAnsi"/>
                <w:szCs w:val="22"/>
                <w:vertAlign w:val="subscript"/>
                <w:lang w:val="es-CL"/>
              </w:rPr>
              <w:t>15 y más</w:t>
            </w:r>
            <w:r w:rsidR="00B32827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  <w:r w:rsidR="00902892">
              <w:rPr>
                <w:rFonts w:asciiTheme="minorHAnsi" w:hAnsiTheme="minorHAnsi" w:cstheme="minorHAnsi"/>
                <w:szCs w:val="22"/>
                <w:lang w:val="es-CL"/>
              </w:rPr>
              <w:t xml:space="preserve">= Número de mujeres, de 15 y más años de edad, que han vivido violencia </w:t>
            </w:r>
            <w:r>
              <w:rPr>
                <w:rFonts w:asciiTheme="minorHAnsi" w:hAnsiTheme="minorHAnsi" w:cstheme="minorHAnsi"/>
                <w:szCs w:val="22"/>
                <w:lang w:val="es-CL"/>
              </w:rPr>
              <w:t>sexual</w:t>
            </w:r>
          </w:p>
          <w:p w:rsidR="00902892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TM</w:t>
            </w:r>
            <w:r w:rsidR="00B32827" w:rsidRPr="00902892">
              <w:rPr>
                <w:rFonts w:asciiTheme="minorHAnsi" w:hAnsiTheme="minorHAnsi" w:cstheme="minorHAnsi"/>
                <w:szCs w:val="22"/>
                <w:vertAlign w:val="subscript"/>
                <w:lang w:val="es-CL"/>
              </w:rPr>
              <w:t>15 y más</w:t>
            </w:r>
            <w:r w:rsidR="00B32827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  <w:r>
              <w:rPr>
                <w:rFonts w:asciiTheme="minorHAnsi" w:hAnsiTheme="minorHAnsi" w:cstheme="minorHAnsi"/>
                <w:szCs w:val="22"/>
                <w:lang w:val="es-CL"/>
              </w:rPr>
              <w:t>= Total de Mujeres de 15 y más años de edad</w:t>
            </w:r>
          </w:p>
          <w:p w:rsidR="00902892" w:rsidRPr="00525C78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</w:tc>
      </w:tr>
      <w:tr w:rsidR="003D2B37" w:rsidRPr="00FE2CEC" w:rsidTr="0026289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2306B" w:rsidRPr="00525C78" w:rsidRDefault="0002306B" w:rsidP="0026289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>Definición de las variables que componen el indicador</w:t>
            </w:r>
          </w:p>
          <w:p w:rsidR="003D2B37" w:rsidRPr="00525C78" w:rsidRDefault="003D2B37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Cs w:val="22"/>
              </w:rPr>
            </w:pPr>
          </w:p>
        </w:tc>
        <w:tc>
          <w:tcPr>
            <w:tcW w:w="6379" w:type="dxa"/>
          </w:tcPr>
          <w:p w:rsidR="00DF2F1B" w:rsidRPr="00525C78" w:rsidRDefault="00DF2F1B" w:rsidP="00DF2F1B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  <w:t> </w:t>
            </w:r>
          </w:p>
          <w:p w:rsidR="00DF2F1B" w:rsidRPr="00525C78" w:rsidRDefault="00DF2F1B" w:rsidP="00DF2F1B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  <w:r w:rsidRPr="00525C78"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s-EC"/>
              </w:rPr>
              <w:t>Violencia sexual</w:t>
            </w: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  <w:t>: Imposición en el ejercicio de la sexualidad de una persona y que la obligue a tener relaciones u prácticas sexuales con el agresor o con terceros, mediante el uso de fuerza física, intimidación, amenazas o cualquier otro medio coercitivo.</w:t>
            </w:r>
          </w:p>
          <w:p w:rsidR="00DF2F1B" w:rsidRPr="007930FB" w:rsidRDefault="00DF2F1B" w:rsidP="007930FB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  <w:t> </w:t>
            </w:r>
          </w:p>
        </w:tc>
      </w:tr>
      <w:tr w:rsidR="00F5519B" w:rsidRPr="00FE2CEC" w:rsidTr="0026289F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5519B" w:rsidRPr="00525C78" w:rsidRDefault="0002306B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auto"/>
                <w:szCs w:val="22"/>
              </w:rPr>
              <w:t>Interpretación del Indicador</w:t>
            </w:r>
          </w:p>
        </w:tc>
        <w:tc>
          <w:tcPr>
            <w:tcW w:w="6379" w:type="dxa"/>
          </w:tcPr>
          <w:p w:rsidR="00F5519B" w:rsidRPr="00525C78" w:rsidRDefault="00C91295" w:rsidP="007930FB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>Al 2011, e</w:t>
            </w:r>
            <w:r w:rsidR="00DF2F1B"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n el Ecuador, </w:t>
            </w:r>
            <w:r w:rsidR="00B32827">
              <w:rPr>
                <w:rFonts w:asciiTheme="minorHAnsi" w:hAnsiTheme="minorHAnsi" w:cstheme="minorHAnsi"/>
                <w:szCs w:val="22"/>
                <w:lang w:val="es-CL"/>
              </w:rPr>
              <w:t xml:space="preserve">el </w:t>
            </w:r>
            <w:r w:rsidR="007930FB">
              <w:rPr>
                <w:rFonts w:asciiTheme="minorHAnsi" w:hAnsiTheme="minorHAnsi" w:cstheme="minorHAnsi"/>
                <w:szCs w:val="22"/>
                <w:lang w:val="es-CL"/>
              </w:rPr>
              <w:t>25,7</w:t>
            </w:r>
            <w:r w:rsidR="00B32827">
              <w:rPr>
                <w:rFonts w:asciiTheme="minorHAnsi" w:hAnsiTheme="minorHAnsi" w:cstheme="minorHAnsi"/>
                <w:szCs w:val="22"/>
                <w:lang w:val="es-CL"/>
              </w:rPr>
              <w:t>% de</w:t>
            </w:r>
            <w:r w:rsidR="00DF2F1B"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  <w:r w:rsidR="009B25A2" w:rsidRPr="00525C78">
              <w:rPr>
                <w:rFonts w:asciiTheme="minorHAnsi" w:hAnsiTheme="minorHAnsi" w:cstheme="minorHAnsi"/>
                <w:szCs w:val="22"/>
                <w:lang w:val="es-CL"/>
              </w:rPr>
              <w:t>mujeres</w:t>
            </w:r>
            <w:r w:rsidR="00DF2F1B"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de 15 años y más</w:t>
            </w:r>
            <w:r w:rsidR="008239B5"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de edad</w:t>
            </w:r>
            <w:r w:rsidR="00DF2F1B" w:rsidRPr="00525C78">
              <w:rPr>
                <w:rFonts w:asciiTheme="minorHAnsi" w:hAnsiTheme="minorHAnsi" w:cstheme="minorHAnsi"/>
                <w:szCs w:val="22"/>
                <w:lang w:val="es-CL"/>
              </w:rPr>
              <w:t>,</w:t>
            </w:r>
            <w:r w:rsidR="009B25A2"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han sufrido violencia</w:t>
            </w:r>
            <w:r w:rsidR="00DF2F1B"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sexu</w:t>
            </w: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>al a lo largo de su vida.</w:t>
            </w:r>
          </w:p>
        </w:tc>
      </w:tr>
      <w:tr w:rsidR="00100A4E" w:rsidRPr="00FE2CEC" w:rsidTr="0026289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100A4E" w:rsidRPr="00525C78" w:rsidRDefault="00681DAE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Fuente de información</w:t>
            </w:r>
          </w:p>
        </w:tc>
        <w:tc>
          <w:tcPr>
            <w:tcW w:w="6379" w:type="dxa"/>
          </w:tcPr>
          <w:p w:rsidR="000171F6" w:rsidRPr="00525C78" w:rsidRDefault="00160A81" w:rsidP="0026289F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Instituto Nacional de Estadística y </w:t>
            </w:r>
            <w:bookmarkStart w:id="0" w:name="_GoBack"/>
            <w:bookmarkEnd w:id="0"/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Censos </w:t>
            </w:r>
            <w:r w:rsidR="000171F6" w:rsidRPr="00525C78">
              <w:rPr>
                <w:rFonts w:asciiTheme="minorHAnsi" w:hAnsiTheme="minorHAnsi" w:cstheme="minorHAnsi"/>
                <w:szCs w:val="22"/>
                <w:lang w:val="es-CL"/>
              </w:rPr>
              <w:t>– INEC</w:t>
            </w:r>
          </w:p>
          <w:p w:rsidR="00100A4E" w:rsidRPr="00525C78" w:rsidRDefault="00160A81" w:rsidP="0026289F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>Dirección de Estadísticas Sociodemográficas</w:t>
            </w:r>
            <w:r w:rsidR="000171F6" w:rsidRPr="00525C78">
              <w:rPr>
                <w:rFonts w:asciiTheme="minorHAnsi" w:hAnsiTheme="minorHAnsi" w:cstheme="minorHAnsi"/>
                <w:szCs w:val="22"/>
                <w:lang w:val="es-CL"/>
              </w:rPr>
              <w:t>- DIES</w:t>
            </w:r>
          </w:p>
        </w:tc>
      </w:tr>
      <w:tr w:rsidR="003D2B37" w:rsidRPr="00FE2CEC" w:rsidTr="00F11765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3D2B37" w:rsidRPr="00525C78" w:rsidRDefault="00100A4E" w:rsidP="0026289F">
            <w:pPr>
              <w:jc w:val="both"/>
              <w:rPr>
                <w:rFonts w:asciiTheme="minorHAnsi" w:hAnsiTheme="minorHAnsi" w:cstheme="minorHAnsi"/>
                <w:b w:val="0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Fuente de datos</w:t>
            </w:r>
          </w:p>
        </w:tc>
        <w:tc>
          <w:tcPr>
            <w:tcW w:w="6379" w:type="dxa"/>
          </w:tcPr>
          <w:p w:rsidR="003D2B37" w:rsidRPr="00525C78" w:rsidRDefault="00160A81" w:rsidP="0026289F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>Encuesta Nacional  de Relaciones Familiares  y Violencia de Genero Contra las Mujeres</w:t>
            </w:r>
          </w:p>
        </w:tc>
      </w:tr>
      <w:tr w:rsidR="003D2B37" w:rsidRPr="00FE2CEC" w:rsidTr="0026289F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3D2B37" w:rsidRPr="00525C78" w:rsidRDefault="001A0B9F" w:rsidP="0026289F">
            <w:pPr>
              <w:jc w:val="both"/>
              <w:rPr>
                <w:rFonts w:asciiTheme="minorHAnsi" w:hAnsiTheme="minorHAnsi" w:cstheme="minorHAnsi"/>
                <w:b w:val="0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Periodo de Cobertura</w:t>
            </w:r>
          </w:p>
        </w:tc>
        <w:tc>
          <w:tcPr>
            <w:tcW w:w="6379" w:type="dxa"/>
          </w:tcPr>
          <w:p w:rsidR="009A5B73" w:rsidRPr="00525C78" w:rsidRDefault="00577B13" w:rsidP="008239B5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  <w:t>16 de noviembre al 15 de Diciembre del 2011</w:t>
            </w:r>
          </w:p>
          <w:p w:rsidR="003D2B37" w:rsidRPr="00525C78" w:rsidRDefault="003D2B37" w:rsidP="00363581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</w:p>
        </w:tc>
      </w:tr>
      <w:tr w:rsidR="00A56FB9" w:rsidRPr="00FE2CEC" w:rsidTr="0026289F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A56FB9" w:rsidRPr="00525C78" w:rsidRDefault="00A75223" w:rsidP="0026289F">
            <w:pPr>
              <w:jc w:val="both"/>
              <w:rPr>
                <w:rFonts w:asciiTheme="minorHAnsi" w:hAnsiTheme="minorHAnsi" w:cstheme="minorHAnsi"/>
                <w:b w:val="0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Desagregaciones</w:t>
            </w:r>
          </w:p>
        </w:tc>
        <w:tc>
          <w:tcPr>
            <w:tcW w:w="6379" w:type="dxa"/>
          </w:tcPr>
          <w:p w:rsidR="008239B5" w:rsidRPr="00525C78" w:rsidRDefault="00363581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>Nacional</w:t>
            </w:r>
            <w:r w:rsidR="008239B5" w:rsidRPr="00525C78">
              <w:rPr>
                <w:rFonts w:asciiTheme="minorHAnsi" w:hAnsiTheme="minorHAnsi" w:cstheme="minorHAnsi"/>
                <w:szCs w:val="22"/>
              </w:rPr>
              <w:t>, urbano- rural, provincial</w:t>
            </w:r>
          </w:p>
        </w:tc>
      </w:tr>
      <w:tr w:rsidR="00A56FB9" w:rsidRPr="00FE2CEC" w:rsidTr="0026289F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A56FB9" w:rsidRPr="00525C78" w:rsidRDefault="00A75223" w:rsidP="0026289F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lastRenderedPageBreak/>
              <w:t>Periodo de la serie de tiempo actualmente disponible</w:t>
            </w:r>
          </w:p>
        </w:tc>
        <w:tc>
          <w:tcPr>
            <w:tcW w:w="6379" w:type="dxa"/>
          </w:tcPr>
          <w:p w:rsidR="00A56FB9" w:rsidRPr="00525C78" w:rsidRDefault="00363581" w:rsidP="0026289F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>2011</w:t>
            </w:r>
          </w:p>
        </w:tc>
      </w:tr>
      <w:tr w:rsidR="00A75223" w:rsidRPr="00FE2CEC" w:rsidTr="0026289F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A75223" w:rsidRPr="00525C78" w:rsidRDefault="00A75223" w:rsidP="0026289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>Limitaciones</w:t>
            </w:r>
          </w:p>
        </w:tc>
        <w:tc>
          <w:tcPr>
            <w:tcW w:w="6379" w:type="dxa"/>
          </w:tcPr>
          <w:p w:rsidR="00A75223" w:rsidRPr="00525C78" w:rsidRDefault="00EB68DE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>No comparabilidad con encuestas anteriores de similar temática, debido a diferencias metodológicas.</w:t>
            </w:r>
          </w:p>
        </w:tc>
      </w:tr>
      <w:tr w:rsidR="00A75223" w:rsidRPr="00FE2CEC" w:rsidTr="0026289F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A75223" w:rsidRPr="00525C78" w:rsidRDefault="00A75223" w:rsidP="000171F6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 xml:space="preserve">Periodicidad de </w:t>
            </w:r>
            <w:r w:rsidR="000171F6" w:rsidRPr="00525C78">
              <w:rPr>
                <w:rFonts w:asciiTheme="minorHAnsi" w:hAnsiTheme="minorHAnsi" w:cstheme="minorHAnsi"/>
                <w:szCs w:val="22"/>
              </w:rPr>
              <w:t>producción del indicador</w:t>
            </w:r>
          </w:p>
        </w:tc>
        <w:tc>
          <w:tcPr>
            <w:tcW w:w="6379" w:type="dxa"/>
          </w:tcPr>
          <w:p w:rsidR="00A75223" w:rsidRPr="00525C78" w:rsidRDefault="000171F6" w:rsidP="0026289F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>Anual</w:t>
            </w:r>
          </w:p>
        </w:tc>
      </w:tr>
      <w:tr w:rsidR="00A75223" w:rsidRPr="00FE2CEC" w:rsidTr="0026289F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A75223" w:rsidRPr="00525C78" w:rsidRDefault="00A75223" w:rsidP="0026289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>Uso del Indicador</w:t>
            </w:r>
          </w:p>
        </w:tc>
        <w:tc>
          <w:tcPr>
            <w:tcW w:w="6379" w:type="dxa"/>
          </w:tcPr>
          <w:p w:rsidR="00A75223" w:rsidRPr="00525C78" w:rsidRDefault="00EB68DE" w:rsidP="00EB68DE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>Diseño de estrategias y políticas públicas para la erradicación de la violencia de gé</w:t>
            </w:r>
            <w:r w:rsidR="00BF15E6" w:rsidRPr="00525C78">
              <w:rPr>
                <w:rFonts w:asciiTheme="minorHAnsi" w:hAnsiTheme="minorHAnsi" w:cstheme="minorHAnsi"/>
                <w:szCs w:val="22"/>
                <w:lang w:val="es-CL"/>
              </w:rPr>
              <w:t>nero contra las mujeres</w:t>
            </w: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en el país.</w:t>
            </w:r>
          </w:p>
        </w:tc>
      </w:tr>
      <w:tr w:rsidR="00FE2CEC" w:rsidRPr="00FE2CEC" w:rsidTr="0026289F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FF79C6" w:rsidRPr="00525C78" w:rsidRDefault="00FF79C6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Cs w:val="22"/>
                <w:lang w:eastAsia="es-ES"/>
              </w:rPr>
            </w:pPr>
            <w:r w:rsidRPr="00525C78">
              <w:rPr>
                <w:rFonts w:asciiTheme="minorHAnsi" w:hAnsiTheme="minorHAnsi" w:cstheme="minorHAnsi"/>
                <w:bCs w:val="0"/>
                <w:szCs w:val="22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FF79C6" w:rsidRPr="00525C78" w:rsidRDefault="00EB68DE" w:rsidP="0026289F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525C78">
              <w:rPr>
                <w:rFonts w:asciiTheme="minorHAnsi" w:hAnsiTheme="minorHAnsi" w:cstheme="minorHAnsi"/>
                <w:szCs w:val="22"/>
                <w:lang w:eastAsia="es-ES"/>
              </w:rPr>
              <w:t>Objetivo 9, Garantizar la vigencia de los derechos y la Justicia, meta 9.4.1 Reducir la violencia contra las mujeres.</w:t>
            </w:r>
          </w:p>
        </w:tc>
      </w:tr>
      <w:tr w:rsidR="00FE2CEC" w:rsidRPr="00FE2CEC" w:rsidTr="0026289F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FE2CEC" w:rsidRPr="00525C78" w:rsidRDefault="00FE2CEC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525C78">
              <w:rPr>
                <w:rFonts w:asciiTheme="minorHAnsi" w:hAnsiTheme="minorHAnsi" w:cstheme="minorHAnsi"/>
                <w:szCs w:val="22"/>
                <w:lang w:eastAsia="es-ES"/>
              </w:rPr>
              <w:t xml:space="preserve">Información </w:t>
            </w:r>
            <w:proofErr w:type="spellStart"/>
            <w:r w:rsidRPr="00525C78">
              <w:rPr>
                <w:rFonts w:asciiTheme="minorHAnsi" w:hAnsiTheme="minorHAnsi" w:cstheme="minorHAnsi"/>
                <w:szCs w:val="22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FE2CEC" w:rsidRPr="00525C78" w:rsidRDefault="00363581" w:rsidP="0026289F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525C78">
              <w:rPr>
                <w:rFonts w:asciiTheme="minorHAnsi" w:hAnsiTheme="minorHAnsi" w:cstheme="minorHAnsi"/>
                <w:bCs/>
                <w:szCs w:val="22"/>
                <w:lang w:eastAsia="es-ES"/>
              </w:rPr>
              <w:t>No</w:t>
            </w:r>
          </w:p>
        </w:tc>
      </w:tr>
      <w:tr w:rsidR="00FE2CEC" w:rsidRPr="00FE2CEC" w:rsidTr="0026289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E2CEC" w:rsidRPr="00525C78" w:rsidRDefault="00FE2CEC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Cs w:val="22"/>
                <w:lang w:eastAsia="es-ES"/>
              </w:rPr>
            </w:pPr>
            <w:r w:rsidRPr="00525C78">
              <w:rPr>
                <w:rFonts w:asciiTheme="minorHAnsi" w:hAnsiTheme="minorHAnsi" w:cstheme="minorHAnsi"/>
                <w:bCs w:val="0"/>
                <w:szCs w:val="22"/>
                <w:lang w:eastAsia="es-ES"/>
              </w:rPr>
              <w:t>Fecha de elaboración de la ficha:</w:t>
            </w:r>
          </w:p>
          <w:p w:rsidR="005F610C" w:rsidRPr="00525C78" w:rsidRDefault="005F610C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379" w:type="dxa"/>
          </w:tcPr>
          <w:p w:rsidR="005F610C" w:rsidRPr="00525C78" w:rsidRDefault="00363581" w:rsidP="0026289F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8 de junio </w:t>
            </w:r>
            <w:r w:rsidR="00B32827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de </w:t>
            </w: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2012</w:t>
            </w:r>
          </w:p>
        </w:tc>
      </w:tr>
      <w:tr w:rsidR="00FE2CEC" w:rsidRPr="00FE2CEC" w:rsidTr="0026289F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E2CEC" w:rsidRPr="00525C78" w:rsidRDefault="00FE2CEC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Cs w:val="22"/>
                <w:lang w:eastAsia="es-ES"/>
              </w:rPr>
            </w:pPr>
            <w:r w:rsidRPr="00525C78">
              <w:rPr>
                <w:rFonts w:asciiTheme="minorHAnsi" w:hAnsiTheme="minorHAnsi" w:cstheme="minorHAnsi"/>
                <w:bCs w:val="0"/>
                <w:szCs w:val="22"/>
                <w:lang w:eastAsia="es-ES"/>
              </w:rPr>
              <w:t>Fecha de actualización de la ficha:</w:t>
            </w:r>
          </w:p>
          <w:p w:rsidR="00FE2CEC" w:rsidRPr="00525C78" w:rsidRDefault="00FE2CEC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379" w:type="dxa"/>
          </w:tcPr>
          <w:p w:rsidR="00FE2CEC" w:rsidRPr="00525C78" w:rsidRDefault="00B32827" w:rsidP="0026289F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21 de junio de 2012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067" w:rsidRDefault="00273067" w:rsidP="00FC47BC">
      <w:r>
        <w:separator/>
      </w:r>
    </w:p>
  </w:endnote>
  <w:endnote w:type="continuationSeparator" w:id="0">
    <w:p w:rsidR="00273067" w:rsidRDefault="00273067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A227D7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067" w:rsidRDefault="00273067" w:rsidP="00FC47BC">
      <w:r>
        <w:separator/>
      </w:r>
    </w:p>
  </w:footnote>
  <w:footnote w:type="continuationSeparator" w:id="0">
    <w:p w:rsidR="00273067" w:rsidRDefault="00273067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3440D5"/>
    <w:multiLevelType w:val="hybridMultilevel"/>
    <w:tmpl w:val="FB64F648"/>
    <w:lvl w:ilvl="0" w:tplc="EEACE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DF2E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36B9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82661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02BA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A683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E2CC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B687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DDCEE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16363"/>
    <w:rsid w:val="000171F6"/>
    <w:rsid w:val="000211AC"/>
    <w:rsid w:val="0002306B"/>
    <w:rsid w:val="00023249"/>
    <w:rsid w:val="00031D12"/>
    <w:rsid w:val="000632EE"/>
    <w:rsid w:val="00067746"/>
    <w:rsid w:val="00092863"/>
    <w:rsid w:val="0009330E"/>
    <w:rsid w:val="000950CA"/>
    <w:rsid w:val="000A3CEE"/>
    <w:rsid w:val="000B62C9"/>
    <w:rsid w:val="000E3E18"/>
    <w:rsid w:val="000E3F2C"/>
    <w:rsid w:val="000E71D9"/>
    <w:rsid w:val="000F246B"/>
    <w:rsid w:val="000F31BF"/>
    <w:rsid w:val="00100A4E"/>
    <w:rsid w:val="0015191A"/>
    <w:rsid w:val="00160A81"/>
    <w:rsid w:val="00193950"/>
    <w:rsid w:val="001A0B9F"/>
    <w:rsid w:val="001A5616"/>
    <w:rsid w:val="001C2273"/>
    <w:rsid w:val="001C7007"/>
    <w:rsid w:val="001D0BEB"/>
    <w:rsid w:val="001D67EF"/>
    <w:rsid w:val="001E081C"/>
    <w:rsid w:val="001E2B29"/>
    <w:rsid w:val="001E6EB2"/>
    <w:rsid w:val="001F1F8C"/>
    <w:rsid w:val="001F24AA"/>
    <w:rsid w:val="001F30DF"/>
    <w:rsid w:val="001F7D77"/>
    <w:rsid w:val="00206232"/>
    <w:rsid w:val="00223FD8"/>
    <w:rsid w:val="00231A35"/>
    <w:rsid w:val="00242948"/>
    <w:rsid w:val="00245C0D"/>
    <w:rsid w:val="002462D6"/>
    <w:rsid w:val="002562B2"/>
    <w:rsid w:val="0026289F"/>
    <w:rsid w:val="00273067"/>
    <w:rsid w:val="00273A8D"/>
    <w:rsid w:val="00280F9C"/>
    <w:rsid w:val="002A61FB"/>
    <w:rsid w:val="002C2B39"/>
    <w:rsid w:val="002D3A1B"/>
    <w:rsid w:val="002F6A2C"/>
    <w:rsid w:val="00325832"/>
    <w:rsid w:val="0036065B"/>
    <w:rsid w:val="00363581"/>
    <w:rsid w:val="00367D62"/>
    <w:rsid w:val="003778A6"/>
    <w:rsid w:val="00387B22"/>
    <w:rsid w:val="003A14AE"/>
    <w:rsid w:val="003A195D"/>
    <w:rsid w:val="003A76D6"/>
    <w:rsid w:val="003B197E"/>
    <w:rsid w:val="003B6A0C"/>
    <w:rsid w:val="003D2B37"/>
    <w:rsid w:val="003D7DB2"/>
    <w:rsid w:val="003E74EA"/>
    <w:rsid w:val="003F340A"/>
    <w:rsid w:val="00405E63"/>
    <w:rsid w:val="00413F47"/>
    <w:rsid w:val="00415B09"/>
    <w:rsid w:val="00424D3F"/>
    <w:rsid w:val="0044064F"/>
    <w:rsid w:val="00443351"/>
    <w:rsid w:val="00443A5E"/>
    <w:rsid w:val="004657A5"/>
    <w:rsid w:val="00474B80"/>
    <w:rsid w:val="00475E06"/>
    <w:rsid w:val="00482A0D"/>
    <w:rsid w:val="00490E14"/>
    <w:rsid w:val="004914E4"/>
    <w:rsid w:val="00493B5E"/>
    <w:rsid w:val="004A4425"/>
    <w:rsid w:val="004A7B25"/>
    <w:rsid w:val="004B088F"/>
    <w:rsid w:val="004C75EA"/>
    <w:rsid w:val="004D3FA0"/>
    <w:rsid w:val="00501E7D"/>
    <w:rsid w:val="00505B58"/>
    <w:rsid w:val="00511A7E"/>
    <w:rsid w:val="0051418C"/>
    <w:rsid w:val="00514A3B"/>
    <w:rsid w:val="00525C78"/>
    <w:rsid w:val="00527641"/>
    <w:rsid w:val="00534E1F"/>
    <w:rsid w:val="00535F4B"/>
    <w:rsid w:val="0053722C"/>
    <w:rsid w:val="00541C3C"/>
    <w:rsid w:val="00577B13"/>
    <w:rsid w:val="0058564D"/>
    <w:rsid w:val="00587537"/>
    <w:rsid w:val="0059188B"/>
    <w:rsid w:val="005B54E6"/>
    <w:rsid w:val="005E2BDD"/>
    <w:rsid w:val="005F4F64"/>
    <w:rsid w:val="005F610C"/>
    <w:rsid w:val="005F7391"/>
    <w:rsid w:val="0060636A"/>
    <w:rsid w:val="00610265"/>
    <w:rsid w:val="0061512F"/>
    <w:rsid w:val="006302E9"/>
    <w:rsid w:val="0064182E"/>
    <w:rsid w:val="00644CCC"/>
    <w:rsid w:val="00651581"/>
    <w:rsid w:val="0065444B"/>
    <w:rsid w:val="0066526F"/>
    <w:rsid w:val="00666BB7"/>
    <w:rsid w:val="0066793A"/>
    <w:rsid w:val="006738D5"/>
    <w:rsid w:val="00681DAE"/>
    <w:rsid w:val="00684268"/>
    <w:rsid w:val="00685F38"/>
    <w:rsid w:val="006903EF"/>
    <w:rsid w:val="006918B8"/>
    <w:rsid w:val="006A6987"/>
    <w:rsid w:val="006B15A0"/>
    <w:rsid w:val="006B548E"/>
    <w:rsid w:val="006C470A"/>
    <w:rsid w:val="006D50BB"/>
    <w:rsid w:val="006E0F74"/>
    <w:rsid w:val="006F1824"/>
    <w:rsid w:val="006F2E56"/>
    <w:rsid w:val="00701991"/>
    <w:rsid w:val="00703691"/>
    <w:rsid w:val="0072291C"/>
    <w:rsid w:val="00736464"/>
    <w:rsid w:val="00754EF4"/>
    <w:rsid w:val="007600F4"/>
    <w:rsid w:val="00760B23"/>
    <w:rsid w:val="00763F46"/>
    <w:rsid w:val="007670A6"/>
    <w:rsid w:val="00775A7A"/>
    <w:rsid w:val="007807DA"/>
    <w:rsid w:val="0078122C"/>
    <w:rsid w:val="007836DC"/>
    <w:rsid w:val="00790ADE"/>
    <w:rsid w:val="00791AAE"/>
    <w:rsid w:val="00791F75"/>
    <w:rsid w:val="007930FB"/>
    <w:rsid w:val="00793DC6"/>
    <w:rsid w:val="007A1AE0"/>
    <w:rsid w:val="007A41ED"/>
    <w:rsid w:val="007F5483"/>
    <w:rsid w:val="00805A66"/>
    <w:rsid w:val="0081482C"/>
    <w:rsid w:val="008239B5"/>
    <w:rsid w:val="008258C4"/>
    <w:rsid w:val="00832A32"/>
    <w:rsid w:val="00833308"/>
    <w:rsid w:val="008336F1"/>
    <w:rsid w:val="00841D6E"/>
    <w:rsid w:val="0084318A"/>
    <w:rsid w:val="008460D9"/>
    <w:rsid w:val="00851975"/>
    <w:rsid w:val="008560FF"/>
    <w:rsid w:val="00864D95"/>
    <w:rsid w:val="00865E5D"/>
    <w:rsid w:val="00877603"/>
    <w:rsid w:val="00891933"/>
    <w:rsid w:val="008A1F86"/>
    <w:rsid w:val="008A5C61"/>
    <w:rsid w:val="008D2ACE"/>
    <w:rsid w:val="00902892"/>
    <w:rsid w:val="00911846"/>
    <w:rsid w:val="0092495F"/>
    <w:rsid w:val="0092739B"/>
    <w:rsid w:val="009501EF"/>
    <w:rsid w:val="00955B28"/>
    <w:rsid w:val="00983F91"/>
    <w:rsid w:val="00996665"/>
    <w:rsid w:val="00997DCC"/>
    <w:rsid w:val="009A5B73"/>
    <w:rsid w:val="009A7143"/>
    <w:rsid w:val="009B0489"/>
    <w:rsid w:val="009B25A2"/>
    <w:rsid w:val="009C37F2"/>
    <w:rsid w:val="009E7A02"/>
    <w:rsid w:val="00A11EA0"/>
    <w:rsid w:val="00A227D7"/>
    <w:rsid w:val="00A261B0"/>
    <w:rsid w:val="00A44B73"/>
    <w:rsid w:val="00A5611B"/>
    <w:rsid w:val="00A56FB9"/>
    <w:rsid w:val="00A63B8F"/>
    <w:rsid w:val="00A75223"/>
    <w:rsid w:val="00A76496"/>
    <w:rsid w:val="00A85A4C"/>
    <w:rsid w:val="00A8771C"/>
    <w:rsid w:val="00A90F8A"/>
    <w:rsid w:val="00AB22FA"/>
    <w:rsid w:val="00AB76EF"/>
    <w:rsid w:val="00AD7052"/>
    <w:rsid w:val="00AF11CF"/>
    <w:rsid w:val="00B256F2"/>
    <w:rsid w:val="00B32827"/>
    <w:rsid w:val="00B32FB8"/>
    <w:rsid w:val="00B40889"/>
    <w:rsid w:val="00B50C20"/>
    <w:rsid w:val="00B50D96"/>
    <w:rsid w:val="00B57CAA"/>
    <w:rsid w:val="00B74C88"/>
    <w:rsid w:val="00B74CA2"/>
    <w:rsid w:val="00B918F2"/>
    <w:rsid w:val="00BA10A4"/>
    <w:rsid w:val="00BA1539"/>
    <w:rsid w:val="00BB255A"/>
    <w:rsid w:val="00BB5F3B"/>
    <w:rsid w:val="00BB7B24"/>
    <w:rsid w:val="00BC2C2A"/>
    <w:rsid w:val="00BC3871"/>
    <w:rsid w:val="00BC6848"/>
    <w:rsid w:val="00BD0D05"/>
    <w:rsid w:val="00BD4852"/>
    <w:rsid w:val="00BD4FBC"/>
    <w:rsid w:val="00BE68F1"/>
    <w:rsid w:val="00BF14A5"/>
    <w:rsid w:val="00BF15E6"/>
    <w:rsid w:val="00BF3634"/>
    <w:rsid w:val="00C058D5"/>
    <w:rsid w:val="00C24E3E"/>
    <w:rsid w:val="00C275B8"/>
    <w:rsid w:val="00C41E16"/>
    <w:rsid w:val="00C51DCC"/>
    <w:rsid w:val="00C57511"/>
    <w:rsid w:val="00C77189"/>
    <w:rsid w:val="00C80A4A"/>
    <w:rsid w:val="00C91295"/>
    <w:rsid w:val="00CA2CC7"/>
    <w:rsid w:val="00CB39CA"/>
    <w:rsid w:val="00CC5792"/>
    <w:rsid w:val="00CC784A"/>
    <w:rsid w:val="00CE41F8"/>
    <w:rsid w:val="00CE5D5E"/>
    <w:rsid w:val="00CF07DD"/>
    <w:rsid w:val="00CF34BE"/>
    <w:rsid w:val="00D00C56"/>
    <w:rsid w:val="00D056DD"/>
    <w:rsid w:val="00D1209C"/>
    <w:rsid w:val="00D219A3"/>
    <w:rsid w:val="00D23643"/>
    <w:rsid w:val="00D341AB"/>
    <w:rsid w:val="00D60788"/>
    <w:rsid w:val="00D62453"/>
    <w:rsid w:val="00D64AB5"/>
    <w:rsid w:val="00D661A8"/>
    <w:rsid w:val="00D72D82"/>
    <w:rsid w:val="00D920A7"/>
    <w:rsid w:val="00D93C76"/>
    <w:rsid w:val="00D95E27"/>
    <w:rsid w:val="00D95E74"/>
    <w:rsid w:val="00D971B6"/>
    <w:rsid w:val="00DA0248"/>
    <w:rsid w:val="00DA12A0"/>
    <w:rsid w:val="00DA50A0"/>
    <w:rsid w:val="00DB1145"/>
    <w:rsid w:val="00DB1198"/>
    <w:rsid w:val="00DC7F51"/>
    <w:rsid w:val="00DE28E6"/>
    <w:rsid w:val="00DE7F4F"/>
    <w:rsid w:val="00DF15A4"/>
    <w:rsid w:val="00DF2F1B"/>
    <w:rsid w:val="00DF5C11"/>
    <w:rsid w:val="00E0032D"/>
    <w:rsid w:val="00E40D10"/>
    <w:rsid w:val="00E42442"/>
    <w:rsid w:val="00E825B7"/>
    <w:rsid w:val="00E864F0"/>
    <w:rsid w:val="00EA15F1"/>
    <w:rsid w:val="00EA18DE"/>
    <w:rsid w:val="00EA3240"/>
    <w:rsid w:val="00EA4244"/>
    <w:rsid w:val="00EB1D87"/>
    <w:rsid w:val="00EB68DB"/>
    <w:rsid w:val="00EB68DE"/>
    <w:rsid w:val="00EC5B27"/>
    <w:rsid w:val="00EE276F"/>
    <w:rsid w:val="00EE333C"/>
    <w:rsid w:val="00EF077C"/>
    <w:rsid w:val="00EF7FEE"/>
    <w:rsid w:val="00F0103F"/>
    <w:rsid w:val="00F0188C"/>
    <w:rsid w:val="00F11354"/>
    <w:rsid w:val="00F11765"/>
    <w:rsid w:val="00F34200"/>
    <w:rsid w:val="00F5519B"/>
    <w:rsid w:val="00F87BCB"/>
    <w:rsid w:val="00FA47B2"/>
    <w:rsid w:val="00FB52CC"/>
    <w:rsid w:val="00FC47BC"/>
    <w:rsid w:val="00FD08E7"/>
    <w:rsid w:val="00FE2CEC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8239B5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171F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71F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8239B5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171F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71F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8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30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6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45B66-432F-4BD9-83BC-0A869B01F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358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nlcardenas</cp:lastModifiedBy>
  <cp:revision>5</cp:revision>
  <dcterms:created xsi:type="dcterms:W3CDTF">2012-06-21T15:39:00Z</dcterms:created>
  <dcterms:modified xsi:type="dcterms:W3CDTF">2012-06-25T23:38:00Z</dcterms:modified>
</cp:coreProperties>
</file>